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5603" w14:textId="0CC0D13E" w:rsidR="003F34BA" w:rsidRPr="006A6FAA" w:rsidRDefault="00E93DDD" w:rsidP="003F34B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650DA" wp14:editId="7C589122">
                <wp:simplePos x="0" y="0"/>
                <wp:positionH relativeFrom="column">
                  <wp:posOffset>-914400</wp:posOffset>
                </wp:positionH>
                <wp:positionV relativeFrom="paragraph">
                  <wp:posOffset>-922020</wp:posOffset>
                </wp:positionV>
                <wp:extent cx="7772400" cy="906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6B53" w14:textId="77777777" w:rsidR="006B7F5D" w:rsidRDefault="006B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5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2.6pt;width:612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5FgwIAAA8FAAAOAAAAZHJzL2Uyb0RvYy54bWysVNuO2yAQfa/Uf0C8Z32RE8fWOqvdpKkq&#10;bS/Sbj+AAI5RbaBAYm+r/fcOOMm6l4eqqh8wMMPhzJwZrm+GrkVHbqxQssLJVYwRl1QxIfcV/vy4&#10;nS0xso5IRloleYWfuMU3q9evrntd8lQ1qmXcIACRtux1hRvndBlFlja8I/ZKaS7BWCvTEQdLs4+Y&#10;IT2gd22UxvEi6pVh2ijKrYXdzWjEq4Bf15y6j3VtuUNthYGbC6MJ486P0eqalHtDdCPoiQb5BxYd&#10;ERIuvUBtiCPoYMRvUJ2gRllVuyuqukjVtaA8xADRJPEv0Tw0RPMQCyTH6kua7P+DpR+OnwwSDLTD&#10;SJIOJHrkg0N3akCpz06vbQlODxrc3ADb3tNHavW9ol8skmrdELnnt8aovuGEAbvEn4wmR0cc60F2&#10;/XvF4BpycCoADbXpPCAkAwE6qPR0UcZTobCZ53maxWCiYCviRb4M0kWkPJ/Wxrq3XHXITypsQPmA&#10;To731nk2pDy7BPaqFWwr2jYszH63bg06EqiSbfhCABDk1K2V3lkqf2xEHHeAJNzhbZ5uUP17kQDf&#10;u7SYbRfLfJZts/msyOPlLE6Ku2IRZ0W22T57gklWNoIxLu+F5OcKTLK/U/jUC2PthBpEPeRnns5H&#10;iabs7TTIOHx/CrITDhqyFV2FlxcnUnph30gGYZPSEdGO8+hn+iHLkIPzP2QllIFXfqwBN+wGQPG1&#10;sVPsCQrCKNALpIVXBCaNMt8w6qEjK2y/HojhGLXvJBRVkWSZb+GwyOZ5CgszteymFiIpQFXYYTRO&#10;125s+4M2Yt/ATWMZS3ULhViLUCMvrE7lC10Xgjm9EL6tp+vg9fKOrX4AAAD//wMAUEsDBBQABgAI&#10;AAAAIQAM2yla4AAAAA0BAAAPAAAAZHJzL2Rvd25yZXYueG1sTI/NTsMwEITvSLyDtUhcUGs3Sn8I&#10;cSpAAnFt6QNs4m0SEdtR7Dbp27PlQm+7s6PZb/LtZDtxpiG03mlYzBUIcpU3ras1HL4/ZhsQIaIz&#10;2HlHGi4UYFvc3+WYGT+6HZ33sRYc4kKGGpoY+0zKUDVkMcx9T45vRz9YjLwOtTQDjhxuO5kotZIW&#10;W8cfGuzpvaHqZ3+yGo5f49PyeSw/42G9S1dv2K5Lf9H68WF6fQERaYr/ZrjiMzoUzFT6kzNBdBpm&#10;izTlMvFvWiYgrh61UayVrCUpyCKXty2KXwAAAP//AwBQSwECLQAUAAYACAAAACEAtoM4kv4AAADh&#10;AQAAEwAAAAAAAAAAAAAAAAAAAAAAW0NvbnRlbnRfVHlwZXNdLnhtbFBLAQItABQABgAIAAAAIQA4&#10;/SH/1gAAAJQBAAALAAAAAAAAAAAAAAAAAC8BAABfcmVscy8ucmVsc1BLAQItABQABgAIAAAAIQBX&#10;WC5FgwIAAA8FAAAOAAAAAAAAAAAAAAAAAC4CAABkcnMvZTJvRG9jLnhtbFBLAQItABQABgAIAAAA&#10;IQAM2yla4AAAAA0BAAAPAAAAAAAAAAAAAAAAAN0EAABkcnMvZG93bnJldi54bWxQSwUGAAAAAAQA&#10;BADzAAAA6gUAAAAA&#10;" stroked="f">
                <v:textbox>
                  <w:txbxContent>
                    <w:p w14:paraId="30F06B53" w14:textId="77777777" w:rsidR="006B7F5D" w:rsidRDefault="006B7F5D"/>
                  </w:txbxContent>
                </v:textbox>
              </v:shape>
            </w:pict>
          </mc:Fallback>
        </mc:AlternateContent>
      </w:r>
      <w:r w:rsidR="005649E9">
        <w:rPr>
          <w:b/>
          <w:sz w:val="24"/>
          <w:szCs w:val="24"/>
        </w:rPr>
        <w:t>F</w:t>
      </w:r>
      <w:r w:rsidR="003F34BA" w:rsidRPr="006A6FAA">
        <w:rPr>
          <w:b/>
          <w:sz w:val="24"/>
          <w:szCs w:val="24"/>
        </w:rPr>
        <w:t>OR IMMEDIATE RELEASE</w:t>
      </w:r>
      <w:r w:rsidR="00791238" w:rsidRPr="006A6FAA">
        <w:rPr>
          <w:b/>
          <w:sz w:val="24"/>
          <w:szCs w:val="24"/>
        </w:rPr>
        <w:t xml:space="preserve">: </w:t>
      </w:r>
      <w:r w:rsidR="003F34BA" w:rsidRPr="006A6FAA">
        <w:rPr>
          <w:b/>
          <w:sz w:val="24"/>
          <w:szCs w:val="24"/>
        </w:rPr>
        <w:br/>
      </w:r>
      <w:r w:rsidR="00DE7570" w:rsidRPr="009A494A">
        <w:rPr>
          <w:b/>
          <w:sz w:val="24"/>
          <w:szCs w:val="24"/>
          <w:highlight w:val="yellow"/>
        </w:rPr>
        <w:t>March 30, 202</w:t>
      </w:r>
      <w:r w:rsidR="005B21BA">
        <w:rPr>
          <w:b/>
          <w:sz w:val="24"/>
          <w:szCs w:val="24"/>
        </w:rPr>
        <w:t>4</w:t>
      </w:r>
    </w:p>
    <w:p w14:paraId="3D35B20B" w14:textId="1D4C9C0B" w:rsidR="003F34BA" w:rsidRPr="00DD0273" w:rsidRDefault="003F34BA" w:rsidP="00086EB4">
      <w:pPr>
        <w:ind w:left="-180" w:firstLine="180"/>
        <w:jc w:val="center"/>
        <w:rPr>
          <w:b/>
          <w:sz w:val="28"/>
          <w:szCs w:val="28"/>
        </w:rPr>
      </w:pPr>
      <w:r w:rsidRPr="00E22D81">
        <w:rPr>
          <w:b/>
          <w:sz w:val="16"/>
          <w:szCs w:val="28"/>
        </w:rPr>
        <w:br/>
      </w:r>
      <w:r w:rsidR="00E93DDD">
        <w:rPr>
          <w:b/>
          <w:i/>
          <w:sz w:val="28"/>
          <w:szCs w:val="28"/>
        </w:rPr>
        <w:t>Kids2</w:t>
      </w:r>
      <w:r w:rsidRPr="0051173F">
        <w:rPr>
          <w:b/>
          <w:i/>
          <w:sz w:val="28"/>
          <w:szCs w:val="28"/>
        </w:rPr>
        <w:t>C</w:t>
      </w:r>
      <w:r w:rsidR="005B21BA">
        <w:rPr>
          <w:b/>
          <w:i/>
          <w:sz w:val="28"/>
          <w:szCs w:val="28"/>
        </w:rPr>
        <w:t>areers</w:t>
      </w:r>
      <w:r w:rsidRPr="0051173F">
        <w:rPr>
          <w:b/>
          <w:sz w:val="28"/>
          <w:szCs w:val="28"/>
        </w:rPr>
        <w:t xml:space="preserve"> </w:t>
      </w:r>
      <w:r w:rsidR="00DE7570">
        <w:rPr>
          <w:b/>
          <w:sz w:val="28"/>
          <w:szCs w:val="28"/>
        </w:rPr>
        <w:t>Connects Students with College &amp; Career Exploration</w:t>
      </w:r>
      <w:r>
        <w:rPr>
          <w:b/>
          <w:sz w:val="28"/>
          <w:szCs w:val="28"/>
        </w:rPr>
        <w:br/>
      </w:r>
      <w:r w:rsidR="005D6AB9">
        <w:rPr>
          <w:i/>
          <w:sz w:val="28"/>
          <w:szCs w:val="28"/>
        </w:rPr>
        <w:t xml:space="preserve">Creativity &amp; Virtual Tools Provide </w:t>
      </w:r>
      <w:r w:rsidR="00DE7570">
        <w:rPr>
          <w:i/>
          <w:sz w:val="28"/>
          <w:szCs w:val="28"/>
        </w:rPr>
        <w:t xml:space="preserve">Expanded </w:t>
      </w:r>
      <w:r w:rsidR="00181EF1">
        <w:rPr>
          <w:i/>
          <w:sz w:val="28"/>
          <w:szCs w:val="28"/>
        </w:rPr>
        <w:t>Reach Statewide</w:t>
      </w:r>
    </w:p>
    <w:p w14:paraId="4FFC1AB3" w14:textId="36A3B6D7" w:rsidR="0014039C" w:rsidRDefault="003F34BA" w:rsidP="00A7136C">
      <w:pPr>
        <w:spacing w:line="240" w:lineRule="auto"/>
      </w:pPr>
      <w:r>
        <w:br/>
      </w:r>
      <w:r w:rsidR="0007115F" w:rsidRPr="00DE7570">
        <w:t>ANCHORAGE</w:t>
      </w:r>
      <w:r w:rsidR="001D5BE1" w:rsidRPr="00DE7570">
        <w:t xml:space="preserve"> </w:t>
      </w:r>
      <w:r w:rsidRPr="00DE7570">
        <w:t>–</w:t>
      </w:r>
      <w:r w:rsidR="00DE7570" w:rsidRPr="00DE7570">
        <w:t xml:space="preserve"> </w:t>
      </w:r>
      <w:r w:rsidR="00DE7570" w:rsidRPr="00566F8E">
        <w:rPr>
          <w:highlight w:val="yellow"/>
        </w:rPr>
        <w:t xml:space="preserve">This spring, </w:t>
      </w:r>
      <w:r w:rsidR="00CB0E71" w:rsidRPr="00566F8E">
        <w:rPr>
          <w:highlight w:val="yellow"/>
        </w:rPr>
        <w:t>5</w:t>
      </w:r>
      <w:r w:rsidR="00CB0E71" w:rsidRPr="00566F8E">
        <w:rPr>
          <w:highlight w:val="yellow"/>
          <w:vertAlign w:val="superscript"/>
        </w:rPr>
        <w:t>th</w:t>
      </w:r>
      <w:r w:rsidR="0007115F" w:rsidRPr="00566F8E">
        <w:rPr>
          <w:highlight w:val="yellow"/>
        </w:rPr>
        <w:t>-8</w:t>
      </w:r>
      <w:r w:rsidR="001D5BE1" w:rsidRPr="00566F8E">
        <w:rPr>
          <w:highlight w:val="yellow"/>
          <w:vertAlign w:val="superscript"/>
        </w:rPr>
        <w:t>th</w:t>
      </w:r>
      <w:r w:rsidR="001D5BE1" w:rsidRPr="00566F8E">
        <w:rPr>
          <w:highlight w:val="yellow"/>
        </w:rPr>
        <w:t xml:space="preserve"> </w:t>
      </w:r>
      <w:r w:rsidR="00A141EC" w:rsidRPr="00566F8E">
        <w:rPr>
          <w:highlight w:val="yellow"/>
        </w:rPr>
        <w:t>grade students from</w:t>
      </w:r>
      <w:r w:rsidR="00DE7570" w:rsidRPr="00566F8E">
        <w:rPr>
          <w:highlight w:val="yellow"/>
        </w:rPr>
        <w:t xml:space="preserve"> diverse communities across the state will participate in Kids2C</w:t>
      </w:r>
      <w:r w:rsidR="005B21BA">
        <w:rPr>
          <w:highlight w:val="yellow"/>
        </w:rPr>
        <w:t>areers</w:t>
      </w:r>
      <w:r w:rsidR="00DE7570" w:rsidRPr="00566F8E">
        <w:rPr>
          <w:highlight w:val="yellow"/>
        </w:rPr>
        <w:t xml:space="preserve"> Virtual</w:t>
      </w:r>
      <w:r w:rsidR="00C56433">
        <w:rPr>
          <w:highlight w:val="yellow"/>
        </w:rPr>
        <w:t xml:space="preserve"> and In-Person</w:t>
      </w:r>
      <w:r w:rsidR="00DE7570" w:rsidRPr="00566F8E">
        <w:rPr>
          <w:highlight w:val="yellow"/>
        </w:rPr>
        <w:t xml:space="preserve"> Campus Events</w:t>
      </w:r>
      <w:r w:rsidR="00DE7570">
        <w:t xml:space="preserve">. </w:t>
      </w:r>
    </w:p>
    <w:p w14:paraId="1599228A" w14:textId="0CAE1725" w:rsidR="009F6AA4" w:rsidRPr="00BB7A89" w:rsidRDefault="00566F8E" w:rsidP="009F6AA4">
      <w:pPr>
        <w:spacing w:line="240" w:lineRule="auto"/>
      </w:pPr>
      <w:r>
        <w:t>T</w:t>
      </w:r>
      <w:r w:rsidR="009F6AA4">
        <w:t>he Alaska Commission on Postsecondary Education (ACPE) in partnership with A</w:t>
      </w:r>
      <w:r>
        <w:t>laska</w:t>
      </w:r>
      <w:r w:rsidR="009F6AA4">
        <w:t xml:space="preserve"> 529</w:t>
      </w:r>
      <w:r>
        <w:t xml:space="preserve"> and </w:t>
      </w:r>
      <w:proofErr w:type="gramStart"/>
      <w:r>
        <w:t>local  postsecondary</w:t>
      </w:r>
      <w:proofErr w:type="gramEnd"/>
      <w:r>
        <w:t xml:space="preserve"> institutions</w:t>
      </w:r>
      <w:r w:rsidR="009F6AA4">
        <w:t xml:space="preserve">, have found creative ways to meet the needs of students and educators </w:t>
      </w:r>
      <w:r w:rsidR="00C56433">
        <w:t>providing all participating students the opportunity to visit a college campus, wither in-person, through an interactive Zoom event, a pre-recorded event, or a virtual tour.</w:t>
      </w:r>
      <w:r w:rsidR="009F6AA4">
        <w:t xml:space="preserve"> As part of the </w:t>
      </w:r>
      <w:r w:rsidR="001D5E83" w:rsidRPr="00BB29E6">
        <w:rPr>
          <w:i/>
        </w:rPr>
        <w:t>Kids2C</w:t>
      </w:r>
      <w:r w:rsidR="005B21BA">
        <w:rPr>
          <w:i/>
        </w:rPr>
        <w:t>areers</w:t>
      </w:r>
      <w:r w:rsidR="001D5E83">
        <w:t xml:space="preserve"> </w:t>
      </w:r>
      <w:r w:rsidR="005B21BA">
        <w:t>curriculum program</w:t>
      </w:r>
      <w:r w:rsidR="009F6AA4">
        <w:t xml:space="preserve">, </w:t>
      </w:r>
      <w:r w:rsidRPr="009A494A">
        <w:rPr>
          <w:highlight w:val="yellow"/>
        </w:rPr>
        <w:t>universities work together with ACPE and Alaska 529</w:t>
      </w:r>
      <w:r w:rsidR="009F6AA4" w:rsidRPr="009A494A">
        <w:rPr>
          <w:highlight w:val="yellow"/>
        </w:rPr>
        <w:t xml:space="preserve"> </w:t>
      </w:r>
      <w:r w:rsidRPr="009A494A">
        <w:rPr>
          <w:highlight w:val="yellow"/>
        </w:rPr>
        <w:t>to</w:t>
      </w:r>
      <w:r w:rsidR="009F6AA4" w:rsidRPr="009A494A">
        <w:rPr>
          <w:highlight w:val="yellow"/>
        </w:rPr>
        <w:t xml:space="preserve"> offer </w:t>
      </w:r>
      <w:r w:rsidRPr="009A494A">
        <w:rPr>
          <w:highlight w:val="yellow"/>
        </w:rPr>
        <w:t xml:space="preserve">in-person and </w:t>
      </w:r>
      <w:r w:rsidR="009F6AA4" w:rsidRPr="009A494A">
        <w:rPr>
          <w:highlight w:val="yellow"/>
        </w:rPr>
        <w:t>virtual campus events</w:t>
      </w:r>
      <w:r w:rsidRPr="009A494A">
        <w:rPr>
          <w:highlight w:val="yellow"/>
        </w:rPr>
        <w:t xml:space="preserve"> to 5</w:t>
      </w:r>
      <w:r w:rsidRPr="009A494A">
        <w:rPr>
          <w:highlight w:val="yellow"/>
          <w:vertAlign w:val="superscript"/>
        </w:rPr>
        <w:t>th</w:t>
      </w:r>
      <w:r w:rsidRPr="009A494A">
        <w:rPr>
          <w:highlight w:val="yellow"/>
        </w:rPr>
        <w:t>-8</w:t>
      </w:r>
      <w:r w:rsidRPr="009A494A">
        <w:rPr>
          <w:highlight w:val="yellow"/>
          <w:vertAlign w:val="superscript"/>
        </w:rPr>
        <w:t>th</w:t>
      </w:r>
      <w:r w:rsidRPr="009A494A">
        <w:rPr>
          <w:highlight w:val="yellow"/>
        </w:rPr>
        <w:t xml:space="preserve"> grade students</w:t>
      </w:r>
      <w:r w:rsidR="00BC3AA7" w:rsidRPr="009A494A">
        <w:rPr>
          <w:highlight w:val="yellow"/>
        </w:rPr>
        <w:t>.</w:t>
      </w:r>
      <w:r w:rsidR="009F6AA4" w:rsidRPr="009A494A">
        <w:rPr>
          <w:highlight w:val="yellow"/>
        </w:rPr>
        <w:t xml:space="preserve"> </w:t>
      </w:r>
      <w:hyperlink r:id="rId8" w:history="1">
        <w:r w:rsidR="00181EF1" w:rsidRPr="009A494A">
          <w:rPr>
            <w:rStyle w:val="Hyperlink"/>
            <w:i/>
            <w:highlight w:val="yellow"/>
          </w:rPr>
          <w:t>Kids2C</w:t>
        </w:r>
        <w:r w:rsidR="005B21BA">
          <w:rPr>
            <w:rStyle w:val="Hyperlink"/>
            <w:i/>
            <w:highlight w:val="yellow"/>
          </w:rPr>
          <w:t>areers</w:t>
        </w:r>
      </w:hyperlink>
      <w:r w:rsidR="00181EF1" w:rsidRPr="009A494A">
        <w:rPr>
          <w:i/>
          <w:highlight w:val="yellow"/>
        </w:rPr>
        <w:t xml:space="preserve"> </w:t>
      </w:r>
      <w:r w:rsidR="00181EF1" w:rsidRPr="009A494A">
        <w:rPr>
          <w:highlight w:val="yellow"/>
        </w:rPr>
        <w:t>students participating in virtual campus events will experience two morning sessions complete with fun, hands-on and age-appropriate mini-college classes</w:t>
      </w:r>
      <w:r w:rsidRPr="009A494A">
        <w:rPr>
          <w:highlight w:val="yellow"/>
        </w:rPr>
        <w:t>, while those participating in-person will travel from classroom to classroom for a similar experience</w:t>
      </w:r>
      <w:r w:rsidR="00181EF1" w:rsidRPr="009A494A">
        <w:rPr>
          <w:highlight w:val="yellow"/>
        </w:rPr>
        <w:t>.</w:t>
      </w:r>
      <w:r w:rsidR="00181EF1">
        <w:t xml:space="preserve"> </w:t>
      </w:r>
      <w:r w:rsidR="009F6AA4">
        <w:t xml:space="preserve">Without the </w:t>
      </w:r>
      <w:r w:rsidR="009F6AA4" w:rsidRPr="001147D5">
        <w:rPr>
          <w:i/>
        </w:rPr>
        <w:t>Kids2C</w:t>
      </w:r>
      <w:r w:rsidR="005B21BA">
        <w:rPr>
          <w:i/>
        </w:rPr>
        <w:t>areers</w:t>
      </w:r>
      <w:r w:rsidR="009F6AA4">
        <w:t xml:space="preserve"> </w:t>
      </w:r>
      <w:r>
        <w:t xml:space="preserve">Virtual </w:t>
      </w:r>
      <w:r w:rsidR="009F6AA4">
        <w:t>Campus Events, many students otherwise might not have the opportunity to explore Alaska’s college campuses, due to transportation challenges and distance</w:t>
      </w:r>
      <w:r w:rsidR="00162EF1">
        <w:t>, particularly for those living in rural Alaska</w:t>
      </w:r>
      <w:r>
        <w:t>.</w:t>
      </w:r>
      <w:r w:rsidR="009A494A">
        <w:t xml:space="preserve"> Event recordings are also available for students who miss the live events.</w:t>
      </w:r>
    </w:p>
    <w:p w14:paraId="4FF3F3D2" w14:textId="7DDFF922" w:rsidR="0007115F" w:rsidRDefault="0014039C" w:rsidP="00D202BE">
      <w:pPr>
        <w:spacing w:line="240" w:lineRule="auto"/>
      </w:pPr>
      <w:r>
        <w:t xml:space="preserve">For many participating students, </w:t>
      </w:r>
      <w:r w:rsidRPr="001147D5">
        <w:rPr>
          <w:i/>
        </w:rPr>
        <w:t>Kids2C</w:t>
      </w:r>
      <w:r w:rsidR="005B21BA">
        <w:rPr>
          <w:i/>
        </w:rPr>
        <w:t xml:space="preserve">areers </w:t>
      </w:r>
      <w:r w:rsidR="005B21BA" w:rsidRPr="005B21BA">
        <w:t>curriculum</w:t>
      </w:r>
      <w:r w:rsidRPr="001147D5">
        <w:rPr>
          <w:i/>
        </w:rPr>
        <w:t xml:space="preserve"> </w:t>
      </w:r>
      <w:r>
        <w:t>provides</w:t>
      </w:r>
      <w:r w:rsidR="00827B2C">
        <w:t xml:space="preserve"> first</w:t>
      </w:r>
      <w:r w:rsidR="00A7136C">
        <w:t xml:space="preserve"> steps to</w:t>
      </w:r>
      <w:r w:rsidR="00827B2C">
        <w:t>ward</w:t>
      </w:r>
      <w:r w:rsidR="00A7136C">
        <w:t xml:space="preserve"> explor</w:t>
      </w:r>
      <w:r w:rsidR="00827B2C">
        <w:t>ing</w:t>
      </w:r>
      <w:r w:rsidR="00A7136C">
        <w:t xml:space="preserve"> </w:t>
      </w:r>
      <w:r w:rsidR="002A54C5">
        <w:t>c</w:t>
      </w:r>
      <w:r w:rsidR="00A7136C">
        <w:t>ollege and career</w:t>
      </w:r>
      <w:r w:rsidR="005B21BA">
        <w:t xml:space="preserve"> training</w:t>
      </w:r>
      <w:r>
        <w:t>, and helps solidify the important connection between academics</w:t>
      </w:r>
      <w:r w:rsidR="00C56433">
        <w:t>,</w:t>
      </w:r>
      <w:r>
        <w:t xml:space="preserve"> future </w:t>
      </w:r>
      <w:r w:rsidR="00C56433">
        <w:t>opportunities and strong communities</w:t>
      </w:r>
      <w:r w:rsidR="00A7136C">
        <w:t xml:space="preserve">. </w:t>
      </w:r>
      <w:r w:rsidR="002A54C5" w:rsidRPr="001147D5">
        <w:rPr>
          <w:i/>
        </w:rPr>
        <w:t>Kids2C</w:t>
      </w:r>
      <w:r w:rsidR="005B21BA">
        <w:rPr>
          <w:i/>
        </w:rPr>
        <w:t>areers</w:t>
      </w:r>
      <w:r w:rsidR="002A54C5">
        <w:t xml:space="preserve"> </w:t>
      </w:r>
      <w:r w:rsidR="00181EF1">
        <w:t xml:space="preserve">engages and stimulates career exploration and college </w:t>
      </w:r>
      <w:r w:rsidR="005B21BA">
        <w:t xml:space="preserve">and career training </w:t>
      </w:r>
      <w:r w:rsidR="00181EF1">
        <w:t xml:space="preserve">preparation by </w:t>
      </w:r>
      <w:r w:rsidR="002A54C5">
        <w:t>teach</w:t>
      </w:r>
      <w:r w:rsidR="00181EF1">
        <w:t>ing</w:t>
      </w:r>
      <w:r w:rsidR="002A54C5">
        <w:t xml:space="preserve"> </w:t>
      </w:r>
      <w:r w:rsidR="0007115F">
        <w:t xml:space="preserve">students about a variety of postsecondary options and the steps they can take today to prepare for college &amp; career training.  </w:t>
      </w:r>
      <w:r w:rsidR="002A54C5">
        <w:t>S</w:t>
      </w:r>
      <w:r w:rsidR="0007115F">
        <w:t xml:space="preserve">tudents </w:t>
      </w:r>
      <w:r w:rsidR="002A54C5">
        <w:t xml:space="preserve">learn </w:t>
      </w:r>
      <w:r w:rsidR="0007115F">
        <w:t>about high school graduation requirements/recommen</w:t>
      </w:r>
      <w:r w:rsidR="002A54C5">
        <w:t>d</w:t>
      </w:r>
      <w:r w:rsidR="0007115F">
        <w:t xml:space="preserve">ations, </w:t>
      </w:r>
      <w:r w:rsidR="00181EF1">
        <w:t>the importance of extracurricular activities</w:t>
      </w:r>
      <w:r w:rsidR="005B21BA">
        <w:t xml:space="preserve"> and enrichment programs</w:t>
      </w:r>
      <w:r w:rsidR="00181EF1">
        <w:t xml:space="preserve">, </w:t>
      </w:r>
      <w:r w:rsidR="0007115F">
        <w:t>admissions</w:t>
      </w:r>
      <w:r w:rsidR="005B21BA">
        <w:t xml:space="preserve"> to college and training programs</w:t>
      </w:r>
      <w:r w:rsidR="0007115F">
        <w:t xml:space="preserve">, and how to qualify for financial aid opportunities like the Alaska Performance Scholarship. </w:t>
      </w:r>
    </w:p>
    <w:p w14:paraId="5CDD9FDF" w14:textId="211CBC34" w:rsidR="00DF4612" w:rsidRDefault="00DF4612" w:rsidP="00DF4612">
      <w:pPr>
        <w:spacing w:line="240" w:lineRule="auto"/>
      </w:pPr>
      <w:r w:rsidRPr="00F317E3">
        <w:rPr>
          <w:i/>
        </w:rPr>
        <w:t>Kids2</w:t>
      </w:r>
      <w:r w:rsidRPr="005E7938">
        <w:rPr>
          <w:i/>
        </w:rPr>
        <w:t>C</w:t>
      </w:r>
      <w:r w:rsidR="005B21BA">
        <w:rPr>
          <w:i/>
        </w:rPr>
        <w:t>areers</w:t>
      </w:r>
      <w:r>
        <w:t xml:space="preserve"> encourages students to aspire to education and training beyond high school – </w:t>
      </w:r>
      <w:r w:rsidRPr="00E615FE">
        <w:t xml:space="preserve">whether it’s an apprenticeship, </w:t>
      </w:r>
      <w:r w:rsidR="00A957A3">
        <w:t xml:space="preserve">a certificate, </w:t>
      </w:r>
      <w:r w:rsidRPr="00E615FE">
        <w:t>a one-year technical program</w:t>
      </w:r>
      <w:r w:rsidR="00EF7414">
        <w:t>, a</w:t>
      </w:r>
      <w:r w:rsidR="00A957A3">
        <w:t xml:space="preserve"> four-year degree,</w:t>
      </w:r>
      <w:r w:rsidRPr="00E615FE">
        <w:t xml:space="preserve"> or a </w:t>
      </w:r>
      <w:r w:rsidR="00C13F57">
        <w:t>seven</w:t>
      </w:r>
      <w:r w:rsidRPr="00E615FE">
        <w:t>-year professional degree sequence</w:t>
      </w:r>
      <w:r w:rsidR="00C07FA3">
        <w:t>, through its message</w:t>
      </w:r>
      <w:r>
        <w:t xml:space="preserve"> that postsecondary training is important </w:t>
      </w:r>
      <w:r w:rsidRPr="007D2F5B">
        <w:rPr>
          <w:i/>
        </w:rPr>
        <w:t>and</w:t>
      </w:r>
      <w:r>
        <w:t xml:space="preserve"> attainable.</w:t>
      </w:r>
    </w:p>
    <w:p w14:paraId="3D4B0D05" w14:textId="484256F5" w:rsidR="003F34BA" w:rsidRDefault="003A376B" w:rsidP="003F34BA">
      <w:pPr>
        <w:spacing w:line="240" w:lineRule="auto"/>
        <w:rPr>
          <w:rFonts w:cs="Arial"/>
        </w:rPr>
      </w:pPr>
      <w:r>
        <w:rPr>
          <w:i/>
        </w:rPr>
        <w:t>Kids2</w:t>
      </w:r>
      <w:r w:rsidR="003F34BA" w:rsidRPr="005E7938">
        <w:rPr>
          <w:i/>
        </w:rPr>
        <w:t>C</w:t>
      </w:r>
      <w:r w:rsidR="005B21BA">
        <w:rPr>
          <w:i/>
        </w:rPr>
        <w:t>areers</w:t>
      </w:r>
      <w:r w:rsidR="003F34BA">
        <w:t xml:space="preserve"> alumn</w:t>
      </w:r>
      <w:r>
        <w:t>i</w:t>
      </w:r>
      <w:r w:rsidR="003F34BA">
        <w:t xml:space="preserve"> are more likely to discuss college </w:t>
      </w:r>
      <w:r w:rsidR="0007115F">
        <w:t xml:space="preserve">&amp; career </w:t>
      </w:r>
      <w:r w:rsidR="005B21BA">
        <w:t>training with family</w:t>
      </w:r>
      <w:r w:rsidR="003F34BA">
        <w:t xml:space="preserve"> and teachers, and to understand </w:t>
      </w:r>
      <w:r w:rsidR="005B21BA">
        <w:t xml:space="preserve">grade level steps that will afford more options and financial aid after high school. </w:t>
      </w:r>
      <w:r w:rsidR="00DF4612">
        <w:t>F</w:t>
      </w:r>
      <w:r w:rsidR="003F34BA">
        <w:t>or those children whose families may not have a college-going history</w:t>
      </w:r>
      <w:r w:rsidR="00DF4612">
        <w:t>, it’s an opportunity</w:t>
      </w:r>
      <w:r w:rsidR="003F34BA">
        <w:t xml:space="preserve"> to learn first-hand about the career avenues </w:t>
      </w:r>
      <w:r w:rsidR="00DF4612">
        <w:t xml:space="preserve">and life experiences </w:t>
      </w:r>
      <w:r w:rsidR="003F34BA">
        <w:t>college offers</w:t>
      </w:r>
      <w:r w:rsidR="003F34BA">
        <w:rPr>
          <w:rFonts w:cs="Arial"/>
        </w:rPr>
        <w:t>.</w:t>
      </w:r>
      <w:r w:rsidR="005B21BA">
        <w:rPr>
          <w:rFonts w:cs="Arial"/>
        </w:rPr>
        <w:t xml:space="preserve"> In addition to the curriculum and campus events, Kids2Careers offers extensive planning tools and resources for 5</w:t>
      </w:r>
      <w:r w:rsidR="005B21BA" w:rsidRPr="005B21BA">
        <w:rPr>
          <w:rFonts w:cs="Arial"/>
          <w:vertAlign w:val="superscript"/>
        </w:rPr>
        <w:t>th</w:t>
      </w:r>
      <w:r w:rsidR="005B21BA">
        <w:rPr>
          <w:rFonts w:cs="Arial"/>
        </w:rPr>
        <w:t>-12</w:t>
      </w:r>
      <w:r w:rsidR="005B21BA" w:rsidRPr="005B21BA">
        <w:rPr>
          <w:rFonts w:cs="Arial"/>
          <w:vertAlign w:val="superscript"/>
        </w:rPr>
        <w:t>th</w:t>
      </w:r>
      <w:r w:rsidR="005B21BA">
        <w:rPr>
          <w:rFonts w:cs="Arial"/>
        </w:rPr>
        <w:t xml:space="preserve"> grade students and families.</w:t>
      </w:r>
    </w:p>
    <w:p w14:paraId="2CA3A108" w14:textId="36F1B6D1" w:rsidR="00BB29E6" w:rsidRDefault="00A957A3" w:rsidP="005B21BA">
      <w:r>
        <w:t xml:space="preserve">For more information on </w:t>
      </w:r>
      <w:hyperlink r:id="rId9" w:history="1">
        <w:r w:rsidR="005B21BA">
          <w:rPr>
            <w:rStyle w:val="Hyperlink"/>
          </w:rPr>
          <w:t>Kids2Career</w:t>
        </w:r>
      </w:hyperlink>
      <w:r w:rsidR="005B21BA">
        <w:rPr>
          <w:rStyle w:val="Hyperlink"/>
        </w:rPr>
        <w:t>s</w:t>
      </w:r>
      <w:r>
        <w:t xml:space="preserve">, please contact Shelly Morgan, K-12 Specialist with the Alaska Commission on Postsecondary Education at 907-269-7972 or </w:t>
      </w:r>
      <w:hyperlink r:id="rId10" w:history="1">
        <w:r w:rsidRPr="001917C2">
          <w:rPr>
            <w:rStyle w:val="Hyperlink"/>
          </w:rPr>
          <w:t>shelly.morgan@alaska.gov</w:t>
        </w:r>
      </w:hyperlink>
      <w:r w:rsidR="0007115F">
        <w:rPr>
          <w:rStyle w:val="Hyperlink"/>
        </w:rPr>
        <w:t>.</w:t>
      </w:r>
      <w:r>
        <w:t xml:space="preserve"> </w:t>
      </w:r>
      <w:bookmarkStart w:id="0" w:name="_GoBack"/>
      <w:bookmarkEnd w:id="0"/>
    </w:p>
    <w:p w14:paraId="312A337F" w14:textId="77EF1D52" w:rsidR="003B1F31" w:rsidRPr="003F34BA" w:rsidRDefault="003F34BA">
      <w:pPr>
        <w:jc w:val="center"/>
      </w:pPr>
      <w:r>
        <w:t>####</w:t>
      </w:r>
    </w:p>
    <w:sectPr w:rsidR="003B1F31" w:rsidRPr="003F34BA" w:rsidSect="001147D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D"/>
    <w:rsid w:val="0007115F"/>
    <w:rsid w:val="00086EB4"/>
    <w:rsid w:val="000B1B37"/>
    <w:rsid w:val="001147D5"/>
    <w:rsid w:val="0014039C"/>
    <w:rsid w:val="00162EF1"/>
    <w:rsid w:val="00181EF1"/>
    <w:rsid w:val="001B4342"/>
    <w:rsid w:val="001D5BE1"/>
    <w:rsid w:val="001D5E83"/>
    <w:rsid w:val="001F23D9"/>
    <w:rsid w:val="002A54C5"/>
    <w:rsid w:val="002C21F7"/>
    <w:rsid w:val="002D791A"/>
    <w:rsid w:val="003034CE"/>
    <w:rsid w:val="00343522"/>
    <w:rsid w:val="003738CF"/>
    <w:rsid w:val="003A376B"/>
    <w:rsid w:val="003B1F31"/>
    <w:rsid w:val="003E44AC"/>
    <w:rsid w:val="003F34BA"/>
    <w:rsid w:val="003F5650"/>
    <w:rsid w:val="003F7EE4"/>
    <w:rsid w:val="00464E68"/>
    <w:rsid w:val="005649E9"/>
    <w:rsid w:val="00566F8E"/>
    <w:rsid w:val="005B21BA"/>
    <w:rsid w:val="005C5FC7"/>
    <w:rsid w:val="005D6AB9"/>
    <w:rsid w:val="0064466A"/>
    <w:rsid w:val="0065492F"/>
    <w:rsid w:val="00671FC2"/>
    <w:rsid w:val="006B7F5D"/>
    <w:rsid w:val="006E34E9"/>
    <w:rsid w:val="0078019C"/>
    <w:rsid w:val="00791238"/>
    <w:rsid w:val="00791DD8"/>
    <w:rsid w:val="007F1139"/>
    <w:rsid w:val="0082024B"/>
    <w:rsid w:val="00820F00"/>
    <w:rsid w:val="00827B2C"/>
    <w:rsid w:val="008451D8"/>
    <w:rsid w:val="008559C2"/>
    <w:rsid w:val="00864DB1"/>
    <w:rsid w:val="0087322D"/>
    <w:rsid w:val="00880DFE"/>
    <w:rsid w:val="00893FBE"/>
    <w:rsid w:val="00994410"/>
    <w:rsid w:val="009A0A2F"/>
    <w:rsid w:val="009A494A"/>
    <w:rsid w:val="009C19AA"/>
    <w:rsid w:val="009F54AA"/>
    <w:rsid w:val="009F6AA4"/>
    <w:rsid w:val="00A03111"/>
    <w:rsid w:val="00A141EC"/>
    <w:rsid w:val="00A211B9"/>
    <w:rsid w:val="00A252D5"/>
    <w:rsid w:val="00A7136C"/>
    <w:rsid w:val="00A77CE1"/>
    <w:rsid w:val="00A957A3"/>
    <w:rsid w:val="00B1492C"/>
    <w:rsid w:val="00B4771C"/>
    <w:rsid w:val="00B54C60"/>
    <w:rsid w:val="00B85124"/>
    <w:rsid w:val="00BB29E6"/>
    <w:rsid w:val="00BB7A89"/>
    <w:rsid w:val="00BC3AA7"/>
    <w:rsid w:val="00BC55F9"/>
    <w:rsid w:val="00BE21C5"/>
    <w:rsid w:val="00C07FA3"/>
    <w:rsid w:val="00C13F57"/>
    <w:rsid w:val="00C3250F"/>
    <w:rsid w:val="00C56433"/>
    <w:rsid w:val="00C75281"/>
    <w:rsid w:val="00CB0E71"/>
    <w:rsid w:val="00CE7FC3"/>
    <w:rsid w:val="00CF14A8"/>
    <w:rsid w:val="00D202BE"/>
    <w:rsid w:val="00D734C1"/>
    <w:rsid w:val="00D9587D"/>
    <w:rsid w:val="00DA5F88"/>
    <w:rsid w:val="00DB1A2E"/>
    <w:rsid w:val="00DC0CBD"/>
    <w:rsid w:val="00DE7570"/>
    <w:rsid w:val="00DF4612"/>
    <w:rsid w:val="00E4648C"/>
    <w:rsid w:val="00E93DDD"/>
    <w:rsid w:val="00EF276A"/>
    <w:rsid w:val="00EF7414"/>
    <w:rsid w:val="00F00FA2"/>
    <w:rsid w:val="00F03647"/>
    <w:rsid w:val="00F317E3"/>
    <w:rsid w:val="00F82358"/>
    <w:rsid w:val="00F916D0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712E"/>
  <w15:docId w15:val="{0D9D0DEC-9545-476F-972E-48E723F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4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e.alaska.gov/Kids2Care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elly.morgan@alask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cpe.alaska.gov/K-8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5FF3E878DC4B9B8BD2AD49E37F77" ma:contentTypeVersion="2" ma:contentTypeDescription="Create a new document." ma:contentTypeScope="" ma:versionID="e4b224ebd7ea6d13ce8bc1b05946f73b">
  <xsd:schema xmlns:xsd="http://www.w3.org/2001/XMLSchema" xmlns:xs="http://www.w3.org/2001/XMLSchema" xmlns:p="http://schemas.microsoft.com/office/2006/metadata/properties" xmlns:ns2="2b95a965-9eab-407f-9525-07f6b8d8c404" xmlns:ns3="e45b7e00-f053-4834-bbcc-7e2d3a20f278" xmlns:ns4="7b95993d-b853-4de8-a80f-bb8341af278b" targetNamespace="http://schemas.microsoft.com/office/2006/metadata/properties" ma:root="true" ma:fieldsID="42956d1e0345d8fac3bb8ade70c9eee4" ns2:_="" ns3:_="" ns4:_="">
    <xsd:import namespace="2b95a965-9eab-407f-9525-07f6b8d8c404"/>
    <xsd:import namespace="e45b7e00-f053-4834-bbcc-7e2d3a20f278"/>
    <xsd:import namespace="7b95993d-b853-4de8-a80f-bb8341af2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11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2" nillable="true" ma:displayName="Key Word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Campus Event"/>
                    <xsd:enumeration value="Career Panel"/>
                    <xsd:enumeration value="Chart"/>
                    <xsd:enumeration value="Curriculum"/>
                    <xsd:enumeration value="Letter Templates"/>
                    <xsd:enumeration value="LOA"/>
                    <xsd:enumeration value="Planning"/>
                    <xsd:enumeration value="Press Release"/>
                    <xsd:enumeration value="Shipping"/>
                    <xsd:enumeration value="Thanks/Recognition"/>
                    <xsd:enumeration value="Training"/>
                    <xsd:enumeration value="Volunteer Recruitment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  <xsd:enumeration value="Old (DELETE?)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3" nillable="true" ma:displayName="For Who?" ma:default="Statewide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  <xsd:enumeration value="UA CSP"/>
          <xsd:enumeration value="Old (DELETE?)"/>
        </xsd:restriction>
      </xsd:simpleType>
    </xsd:element>
    <xsd:element name="Type_x0020_of_x0020_Doc" ma:index="14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5" nillable="true" ma:displayName="Academic Year" ma:description="This indicates the school year associated with specific documents.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993d-b853-4de8-a80f-bb8341af278b" elementFormDefault="qualified">
    <xsd:import namespace="http://schemas.microsoft.com/office/2006/documentManagement/types"/>
    <xsd:import namespace="http://schemas.microsoft.com/office/infopath/2007/PartnerControls"/>
    <xsd:element name="Purpose" ma:index="16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  <xsd:enumeration value="Career Pa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e_x0020_of_x0020_Doc xmlns="e45b7e00-f053-4834-bbcc-7e2d3a20f278">Word</Type_x0020_of_x0020_Doc>
    <Phase xmlns="e45b7e00-f053-4834-bbcc-7e2d3a20f278">
      <Value>Press Release</Value>
    </Phase>
    <Site xmlns="e45b7e00-f053-4834-bbcc-7e2d3a20f278">All Sites</Site>
    <For_x0020_Who_x003f_ xmlns="e45b7e00-f053-4834-bbcc-7e2d3a20f278">Campus Coordinator</For_x0020_Who_x003f_>
    <School_x0020_Year xmlns="e45b7e00-f053-4834-bbcc-7e2d3a20f278">2023-2024</School_x0020_Year>
    <_dlc_DocId xmlns="2b95a965-9eab-407f-9525-07f6b8d8c404">ZWHWV2WVUSW6-1701159305-171</_dlc_DocId>
    <_dlc_DocIdUrl xmlns="2b95a965-9eab-407f-9525-07f6b8d8c404">
      <Url>https://acpeonline19/Outreach/Projects/EarlyAwarenessProjectManagement/_layouts/15/DocIdRedir.aspx?ID=ZWHWV2WVUSW6-1701159305-171</Url>
      <Description>ZWHWV2WVUSW6-1701159305-171</Description>
    </_dlc_DocIdUrl>
    <Purpose xmlns="7b95993d-b853-4de8-a80f-bb8341af278b">Web Documents</Purpose>
  </documentManagement>
</p:properties>
</file>

<file path=customXml/itemProps1.xml><?xml version="1.0" encoding="utf-8"?>
<ds:datastoreItem xmlns:ds="http://schemas.openxmlformats.org/officeDocument/2006/customXml" ds:itemID="{D4CE1826-5126-42FC-98FD-E3422A80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e45b7e00-f053-4834-bbcc-7e2d3a20f278"/>
    <ds:schemaRef ds:uri="7b95993d-b853-4de8-a80f-bb8341af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DBAD0-0E2E-4CB2-9D96-BE2884A922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53FAE5-FDF0-4999-98D5-F92902F64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320FD-6E65-4C23-95FF-167AEBE96D6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e45b7e00-f053-4834-bbcc-7e2d3a20f278"/>
    <ds:schemaRef ds:uri="http://www.w3.org/XML/1998/namespace"/>
    <ds:schemaRef ds:uri="2b95a965-9eab-407f-9525-07f6b8d8c404"/>
    <ds:schemaRef ds:uri="http://schemas.microsoft.com/office/infopath/2007/PartnerControls"/>
    <ds:schemaRef ds:uri="http://schemas.openxmlformats.org/package/2006/metadata/core-properties"/>
    <ds:schemaRef ds:uri="7b95993d-b853-4de8-a80f-bb8341af27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2994</Characters>
  <Application>Microsoft Office Word</Application>
  <DocSecurity>0</DocSecurity>
  <Lines>136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Press Release  Template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Press Release  Template</dc:title>
  <dc:subject>Coordinator Resources</dc:subject>
  <dc:creator>smmorgan</dc:creator>
  <cp:lastModifiedBy>Shelly M. Morgan</cp:lastModifiedBy>
  <cp:revision>2</cp:revision>
  <cp:lastPrinted>2014-03-03T21:44:00Z</cp:lastPrinted>
  <dcterms:created xsi:type="dcterms:W3CDTF">2023-10-07T03:20:00Z</dcterms:created>
  <dcterms:modified xsi:type="dcterms:W3CDTF">2023-10-07T03:20:00Z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0x010100412B5FF3E878DC4B9B8BD2AD49E37F77</vt:lpwstr>
  </property>
  <property fmtid="{D5CDD505-2E9C-101B-9397-08002B2CF9AE}" pid="3" name="_dlc_DocIdItemGuid">
    <vt:lpwstr>336671bf-189f-404d-837d-e45cc305f372</vt:lpwstr>
  </property>
</Properties>
</file>